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74D41" w14:textId="77777777" w:rsidR="00A85659" w:rsidRPr="00A85659" w:rsidRDefault="00A85659" w:rsidP="008A3C17">
      <w:pPr>
        <w:jc w:val="both"/>
        <w:rPr>
          <w:b/>
          <w:bCs/>
        </w:rPr>
      </w:pPr>
      <w:r w:rsidRPr="00A85659">
        <w:rPr>
          <w:b/>
          <w:bCs/>
        </w:rPr>
        <w:t>VERBALE DELLA RIUNIONE N. 1</w:t>
      </w:r>
      <w:r w:rsidRPr="008A3C17">
        <w:rPr>
          <w:b/>
          <w:bCs/>
        </w:rPr>
        <w:t>5</w:t>
      </w:r>
    </w:p>
    <w:p w14:paraId="7E4B7CBF" w14:textId="77777777" w:rsidR="00A85659" w:rsidRPr="00A85659" w:rsidRDefault="00A85659" w:rsidP="008A3C17">
      <w:pPr>
        <w:jc w:val="both"/>
      </w:pPr>
      <w:r w:rsidRPr="00A85659">
        <w:t xml:space="preserve">Il giorno 18 del mese di luglio dell’anno 2019 alle ore 17.150 nella sala dei professori dell’I.S.I.S. Rita Levi Montalcini di Quarto si riunisce il Consiglio d’Istituto per discutere e deliberare sul seguente </w:t>
      </w:r>
      <w:proofErr w:type="spellStart"/>
      <w:r w:rsidRPr="00A85659">
        <w:t>O.d.G.</w:t>
      </w:r>
      <w:proofErr w:type="spellEnd"/>
      <w:r w:rsidRPr="00A85659">
        <w:t>:</w:t>
      </w:r>
    </w:p>
    <w:p w14:paraId="30FD9CD2" w14:textId="77777777" w:rsidR="00A85659" w:rsidRPr="00A85659" w:rsidRDefault="00A85659" w:rsidP="008A3C17">
      <w:pPr>
        <w:numPr>
          <w:ilvl w:val="0"/>
          <w:numId w:val="1"/>
        </w:numPr>
        <w:jc w:val="both"/>
      </w:pPr>
      <w:r w:rsidRPr="00A85659">
        <w:t>Istituzione nuovi indirizzi; </w:t>
      </w:r>
    </w:p>
    <w:p w14:paraId="0C75EF25" w14:textId="77777777" w:rsidR="00A85659" w:rsidRPr="00A85659" w:rsidRDefault="00A85659" w:rsidP="008A3C17">
      <w:pPr>
        <w:numPr>
          <w:ilvl w:val="0"/>
          <w:numId w:val="1"/>
        </w:numPr>
        <w:jc w:val="both"/>
      </w:pPr>
      <w:r w:rsidRPr="00A85659">
        <w:t>Assunzione in bilancio e delibere relative spese, come da piano finanziario previsto dal progetto PON 10.2.2A FSEPON -CA 2019 - 51 (competenze di base) moduli:</w:t>
      </w:r>
    </w:p>
    <w:p w14:paraId="23642387" w14:textId="77777777" w:rsidR="00A85659" w:rsidRPr="00A85659" w:rsidRDefault="00A85659" w:rsidP="008A3C17">
      <w:pPr>
        <w:jc w:val="both"/>
      </w:pPr>
      <w:r w:rsidRPr="00A85659">
        <w:t>Le ali del linguaggio</w:t>
      </w:r>
      <w:r w:rsidRPr="00A85659">
        <w:tab/>
      </w:r>
      <w:r w:rsidRPr="00A85659">
        <w:tab/>
      </w:r>
      <w:r w:rsidRPr="00A85659">
        <w:tab/>
        <w:t>€ 5082,00</w:t>
      </w:r>
    </w:p>
    <w:p w14:paraId="53B3B7A7" w14:textId="77777777" w:rsidR="00A85659" w:rsidRPr="00A85659" w:rsidRDefault="00A85659" w:rsidP="008A3C17">
      <w:pPr>
        <w:jc w:val="both"/>
      </w:pPr>
      <w:r w:rsidRPr="00A85659">
        <w:t>La realtà dei numeri</w:t>
      </w:r>
      <w:r w:rsidRPr="00A85659">
        <w:tab/>
      </w:r>
      <w:r w:rsidRPr="00A85659">
        <w:tab/>
      </w:r>
      <w:r w:rsidRPr="00A85659">
        <w:tab/>
        <w:t>€ 5082,00</w:t>
      </w:r>
    </w:p>
    <w:p w14:paraId="309951B1" w14:textId="77777777" w:rsidR="00A85659" w:rsidRPr="00A85659" w:rsidRDefault="00A85659" w:rsidP="008A3C17">
      <w:pPr>
        <w:jc w:val="both"/>
      </w:pPr>
      <w:r w:rsidRPr="00A85659">
        <w:t>Numeri al passo</w:t>
      </w:r>
      <w:r w:rsidRPr="00A85659">
        <w:tab/>
      </w:r>
      <w:r w:rsidRPr="00A85659">
        <w:tab/>
      </w:r>
      <w:r w:rsidRPr="00A85659">
        <w:tab/>
        <w:t>€ 5082,00</w:t>
      </w:r>
    </w:p>
    <w:p w14:paraId="04DFCCD8" w14:textId="77777777" w:rsidR="00A85659" w:rsidRPr="00A85659" w:rsidRDefault="00A85659" w:rsidP="008A3C17">
      <w:pPr>
        <w:jc w:val="both"/>
      </w:pPr>
      <w:r w:rsidRPr="00A85659">
        <w:t>Natura, forma, essenza</w:t>
      </w:r>
      <w:r w:rsidRPr="00A85659">
        <w:tab/>
      </w:r>
      <w:r w:rsidRPr="00A85659">
        <w:tab/>
      </w:r>
      <w:r>
        <w:t xml:space="preserve">             </w:t>
      </w:r>
      <w:r w:rsidRPr="00A85659">
        <w:t>€ 5082,00</w:t>
      </w:r>
    </w:p>
    <w:p w14:paraId="18C23045" w14:textId="77777777" w:rsidR="00A85659" w:rsidRPr="00A85659" w:rsidRDefault="00A85659" w:rsidP="008A3C17">
      <w:pPr>
        <w:jc w:val="both"/>
        <w:rPr>
          <w:lang w:val="en-US"/>
        </w:rPr>
      </w:pPr>
      <w:r w:rsidRPr="00A85659">
        <w:rPr>
          <w:lang w:val="en-US"/>
        </w:rPr>
        <w:t>English in the reality</w:t>
      </w:r>
      <w:r w:rsidRPr="00A85659">
        <w:rPr>
          <w:lang w:val="en-US"/>
        </w:rPr>
        <w:tab/>
      </w:r>
      <w:r w:rsidRPr="00A85659">
        <w:rPr>
          <w:lang w:val="en-US"/>
        </w:rPr>
        <w:tab/>
      </w:r>
      <w:r w:rsidRPr="00A85659">
        <w:rPr>
          <w:lang w:val="en-US"/>
        </w:rPr>
        <w:tab/>
        <w:t>€ 5082,00</w:t>
      </w:r>
    </w:p>
    <w:p w14:paraId="6CC28A93" w14:textId="77777777" w:rsidR="00A85659" w:rsidRPr="00A85659" w:rsidRDefault="00A85659" w:rsidP="008A3C17">
      <w:pPr>
        <w:jc w:val="both"/>
        <w:rPr>
          <w:lang w:val="en-US"/>
        </w:rPr>
      </w:pPr>
      <w:r w:rsidRPr="00A85659">
        <w:rPr>
          <w:lang w:val="en-US"/>
        </w:rPr>
        <w:t>Step by step</w:t>
      </w:r>
      <w:r w:rsidRPr="00A85659">
        <w:rPr>
          <w:lang w:val="en-US"/>
        </w:rPr>
        <w:tab/>
      </w:r>
      <w:r w:rsidRPr="00A85659">
        <w:rPr>
          <w:lang w:val="en-US"/>
        </w:rPr>
        <w:tab/>
      </w:r>
      <w:r w:rsidRPr="00A85659">
        <w:rPr>
          <w:lang w:val="en-US"/>
        </w:rPr>
        <w:tab/>
      </w:r>
      <w:r w:rsidRPr="00A85659">
        <w:rPr>
          <w:lang w:val="en-US"/>
        </w:rPr>
        <w:tab/>
        <w:t>€ 5082,00</w:t>
      </w:r>
    </w:p>
    <w:p w14:paraId="7E4B1C7D" w14:textId="77777777" w:rsidR="00A85659" w:rsidRPr="00A85659" w:rsidRDefault="00A85659" w:rsidP="008A3C17">
      <w:pPr>
        <w:jc w:val="both"/>
        <w:rPr>
          <w:lang w:val="fr-FR"/>
        </w:rPr>
      </w:pPr>
      <w:r w:rsidRPr="00A85659">
        <w:rPr>
          <w:lang w:val="fr-FR"/>
        </w:rPr>
        <w:t>Citoyens du monde</w:t>
      </w:r>
      <w:r w:rsidRPr="00A85659">
        <w:rPr>
          <w:lang w:val="fr-FR"/>
        </w:rPr>
        <w:tab/>
      </w:r>
      <w:r w:rsidRPr="00A85659">
        <w:rPr>
          <w:lang w:val="fr-FR"/>
        </w:rPr>
        <w:tab/>
      </w:r>
      <w:r w:rsidRPr="00A85659">
        <w:rPr>
          <w:lang w:val="fr-FR"/>
        </w:rPr>
        <w:tab/>
        <w:t>€ 5082,00</w:t>
      </w:r>
    </w:p>
    <w:p w14:paraId="2290E79D" w14:textId="77777777" w:rsidR="00A85659" w:rsidRPr="00A85659" w:rsidRDefault="00A85659" w:rsidP="008A3C17">
      <w:pPr>
        <w:jc w:val="both"/>
        <w:rPr>
          <w:lang w:val="fr-FR"/>
        </w:rPr>
      </w:pPr>
      <w:r w:rsidRPr="00A85659">
        <w:rPr>
          <w:lang w:val="fr-FR"/>
        </w:rPr>
        <w:t xml:space="preserve">Per un totale di </w:t>
      </w:r>
      <w:r w:rsidRPr="00A85659">
        <w:rPr>
          <w:lang w:val="fr-FR"/>
        </w:rPr>
        <w:tab/>
      </w:r>
      <w:r w:rsidRPr="00A85659">
        <w:rPr>
          <w:lang w:val="fr-FR"/>
        </w:rPr>
        <w:tab/>
      </w:r>
      <w:r w:rsidRPr="00A85659">
        <w:rPr>
          <w:lang w:val="fr-FR"/>
        </w:rPr>
        <w:tab/>
        <w:t>€ 35.574,</w:t>
      </w:r>
      <w:proofErr w:type="gramStart"/>
      <w:r w:rsidRPr="00A85659">
        <w:rPr>
          <w:lang w:val="fr-FR"/>
        </w:rPr>
        <w:t>00;</w:t>
      </w:r>
      <w:proofErr w:type="gramEnd"/>
    </w:p>
    <w:p w14:paraId="2C1243C9" w14:textId="4893446D" w:rsidR="00A85659" w:rsidRPr="00A85659" w:rsidRDefault="00724638" w:rsidP="008A3C17">
      <w:pPr>
        <w:numPr>
          <w:ilvl w:val="0"/>
          <w:numId w:val="2"/>
        </w:numPr>
        <w:jc w:val="both"/>
      </w:pPr>
      <w:r>
        <w:t xml:space="preserve">Convenzioni PCTO </w:t>
      </w:r>
      <w:proofErr w:type="spellStart"/>
      <w:r>
        <w:t>a.s.</w:t>
      </w:r>
      <w:proofErr w:type="spellEnd"/>
      <w:r>
        <w:t xml:space="preserve"> 2019/2020 e progetto POR POCOMAI </w:t>
      </w:r>
    </w:p>
    <w:p w14:paraId="53BF3003" w14:textId="77777777" w:rsidR="00A85659" w:rsidRPr="00A85659" w:rsidRDefault="00A85659" w:rsidP="008A3C17">
      <w:pPr>
        <w:numPr>
          <w:ilvl w:val="0"/>
          <w:numId w:val="3"/>
        </w:numPr>
        <w:jc w:val="both"/>
      </w:pPr>
      <w:r w:rsidRPr="00A85659">
        <w:t>Ratifica scrutini;</w:t>
      </w:r>
    </w:p>
    <w:p w14:paraId="68A1D38E" w14:textId="77777777" w:rsidR="00A85659" w:rsidRPr="00A85659" w:rsidRDefault="00A85659" w:rsidP="008A3C17">
      <w:pPr>
        <w:numPr>
          <w:ilvl w:val="0"/>
          <w:numId w:val="4"/>
        </w:numPr>
        <w:jc w:val="both"/>
      </w:pPr>
      <w:r w:rsidRPr="00A85659">
        <w:t xml:space="preserve">Gara assicurazione alunni </w:t>
      </w:r>
      <w:proofErr w:type="spellStart"/>
      <w:r w:rsidRPr="00A85659">
        <w:t>a.s.</w:t>
      </w:r>
      <w:proofErr w:type="spellEnd"/>
      <w:r w:rsidRPr="00A85659">
        <w:t xml:space="preserve"> 2019/</w:t>
      </w:r>
      <w:proofErr w:type="gramStart"/>
      <w:r w:rsidRPr="00A85659">
        <w:t>2020  e</w:t>
      </w:r>
      <w:proofErr w:type="gramEnd"/>
      <w:r w:rsidRPr="00A85659">
        <w:t xml:space="preserve"> Gara viaggi istruzione classi IV </w:t>
      </w:r>
      <w:proofErr w:type="spellStart"/>
      <w:r w:rsidRPr="00A85659">
        <w:t>a.s.</w:t>
      </w:r>
      <w:proofErr w:type="spellEnd"/>
      <w:r w:rsidRPr="00A85659">
        <w:t xml:space="preserve"> 2019/2020;</w:t>
      </w:r>
    </w:p>
    <w:p w14:paraId="233DE114" w14:textId="77777777" w:rsidR="00A85659" w:rsidRPr="00A85659" w:rsidRDefault="00A85659" w:rsidP="008A3C17">
      <w:pPr>
        <w:numPr>
          <w:ilvl w:val="0"/>
          <w:numId w:val="5"/>
        </w:numPr>
        <w:jc w:val="both"/>
      </w:pPr>
      <w:r w:rsidRPr="00A85659">
        <w:t>Ratifica</w:t>
      </w:r>
      <w:r>
        <w:t xml:space="preserve"> </w:t>
      </w:r>
      <w:proofErr w:type="gramStart"/>
      <w:r>
        <w:t xml:space="preserve">convenzione </w:t>
      </w:r>
      <w:r w:rsidRPr="00A85659">
        <w:t xml:space="preserve"> tirocinio</w:t>
      </w:r>
      <w:proofErr w:type="gramEnd"/>
      <w:r w:rsidRPr="00A85659">
        <w:t xml:space="preserve"> TFA;</w:t>
      </w:r>
    </w:p>
    <w:p w14:paraId="17F084B9" w14:textId="77777777" w:rsidR="00A85659" w:rsidRPr="00A85659" w:rsidRDefault="00A85659" w:rsidP="008A3C17">
      <w:pPr>
        <w:numPr>
          <w:ilvl w:val="0"/>
          <w:numId w:val="6"/>
        </w:numPr>
        <w:jc w:val="both"/>
      </w:pPr>
      <w:r w:rsidRPr="00A85659">
        <w:t>Varie ed eventuali.</w:t>
      </w:r>
    </w:p>
    <w:p w14:paraId="0120797D" w14:textId="77777777" w:rsidR="00A85659" w:rsidRPr="00A85659" w:rsidRDefault="00A85659" w:rsidP="008A3C17">
      <w:pPr>
        <w:jc w:val="both"/>
      </w:pPr>
      <w:r w:rsidRPr="00A85659">
        <w:br/>
        <w:t>Risultano presenti: i proff. D’ALISE Raffaele, DE VIVO Raffaella, FERRARESE Stefania, GAGLIOTTI Antonio, PERUGINI Margherita, RICCI Mario, TRIGILIO Maria Rosaria (per la componente docenti); la sig.ra PASCALE Elena (per la componente Personale A.T.A.).</w:t>
      </w:r>
    </w:p>
    <w:p w14:paraId="55E16070" w14:textId="77777777" w:rsidR="00A85659" w:rsidRPr="00A85659" w:rsidRDefault="00A85659" w:rsidP="008A3C17">
      <w:pPr>
        <w:jc w:val="both"/>
      </w:pPr>
      <w:r w:rsidRPr="00A85659">
        <w:t>Risultano assenti: il prof. ORLANDINO Cosimo (per la componente docenti); la sig.ra LONZ Patrizia (per la componente ATA</w:t>
      </w:r>
      <w:proofErr w:type="gramStart"/>
      <w:r w:rsidRPr="00A85659">
        <w:t>);  le</w:t>
      </w:r>
      <w:proofErr w:type="gramEnd"/>
      <w:r w:rsidRPr="00A85659">
        <w:t xml:space="preserve"> signore le sig.re DI COSTANZO Donatella, MONACO Maria, TRIBUNO Irma e ULIANO Clelia (per la componente genitori) e gli alunni CHIARO Alessandro, MARINO Francesco,  COSENZA Pietro e SIMIOLI Vito (per la componente alunni).</w:t>
      </w:r>
    </w:p>
    <w:p w14:paraId="423D9316" w14:textId="77777777" w:rsidR="00A85659" w:rsidRPr="00A85659" w:rsidRDefault="00A85659" w:rsidP="008A3C17">
      <w:pPr>
        <w:jc w:val="both"/>
      </w:pPr>
      <w:r w:rsidRPr="00A85659">
        <w:t>.</w:t>
      </w:r>
    </w:p>
    <w:p w14:paraId="4F409599" w14:textId="77777777" w:rsidR="00A85659" w:rsidRPr="00A85659" w:rsidRDefault="00A85659" w:rsidP="008A3C17">
      <w:pPr>
        <w:jc w:val="both"/>
      </w:pPr>
      <w:r w:rsidRPr="00A85659">
        <w:t>Risulta presente, perché invitata a partecipare, il Direttore dei Servizi Generali e Amministrativi, dott.ssa AMODIO Maria.</w:t>
      </w:r>
    </w:p>
    <w:p w14:paraId="7BB7E9EB" w14:textId="77777777" w:rsidR="00A85659" w:rsidRPr="00A85659" w:rsidRDefault="008A3C17" w:rsidP="008A3C17">
      <w:pPr>
        <w:jc w:val="both"/>
      </w:pPr>
      <w:r>
        <w:t>In assenza del Presidente e del vice presidente p</w:t>
      </w:r>
      <w:r w:rsidR="00A85659" w:rsidRPr="00A85659">
        <w:t>resiede</w:t>
      </w:r>
      <w:r>
        <w:t xml:space="preserve"> </w:t>
      </w:r>
      <w:r w:rsidRPr="008A3C17">
        <w:t>la prof.ssa Perugini Margherita</w:t>
      </w:r>
      <w:r>
        <w:t xml:space="preserve">, n qualità </w:t>
      </w:r>
      <w:proofErr w:type="gramStart"/>
      <w:r>
        <w:t>di  consigliere</w:t>
      </w:r>
      <w:proofErr w:type="gramEnd"/>
      <w:r>
        <w:t xml:space="preserve"> più anziano; </w:t>
      </w:r>
      <w:r w:rsidR="00A85659" w:rsidRPr="00A85659">
        <w:t xml:space="preserve"> svolge la funzione di segretario verbalizzante la prof.</w:t>
      </w:r>
      <w:r>
        <w:t>ssa</w:t>
      </w:r>
      <w:r w:rsidR="00A85659" w:rsidRPr="00A85659">
        <w:t xml:space="preserve"> Raffaella DE VIVO.</w:t>
      </w:r>
    </w:p>
    <w:p w14:paraId="5995C652" w14:textId="77777777" w:rsidR="00A85659" w:rsidRPr="00A85659" w:rsidRDefault="00A85659" w:rsidP="008A3C17">
      <w:pPr>
        <w:jc w:val="both"/>
      </w:pPr>
      <w:r w:rsidRPr="00A85659">
        <w:t xml:space="preserve">Il Presidente, constatato che il numero dei presenti è superiore alla metà più uno, RENDE LEGALE la riunione, dichiara aperta la </w:t>
      </w:r>
      <w:proofErr w:type="gramStart"/>
      <w:r w:rsidRPr="00A85659">
        <w:t>seduta  per</w:t>
      </w:r>
      <w:proofErr w:type="gramEnd"/>
      <w:r w:rsidRPr="00A85659">
        <w:t xml:space="preserve"> la trattazione dei punti all’ordine del giorno. </w:t>
      </w:r>
    </w:p>
    <w:p w14:paraId="61E60BA2" w14:textId="77777777" w:rsidR="00A85659" w:rsidRPr="00A85659" w:rsidRDefault="00A85659" w:rsidP="008A3C17">
      <w:pPr>
        <w:jc w:val="both"/>
      </w:pPr>
    </w:p>
    <w:p w14:paraId="51592981" w14:textId="77777777" w:rsidR="00A85659" w:rsidRDefault="00A85659" w:rsidP="008A3C17">
      <w:pPr>
        <w:jc w:val="both"/>
        <w:rPr>
          <w:b/>
          <w:bCs/>
        </w:rPr>
      </w:pPr>
      <w:r w:rsidRPr="00A85659">
        <w:rPr>
          <w:b/>
          <w:bCs/>
          <w:u w:val="single"/>
        </w:rPr>
        <w:t>Delibera n. 1:</w:t>
      </w:r>
      <w:r w:rsidRPr="00A85659">
        <w:rPr>
          <w:b/>
          <w:bCs/>
        </w:rPr>
        <w:t xml:space="preserve"> Istituzione nuovi indirizzi</w:t>
      </w:r>
    </w:p>
    <w:p w14:paraId="649A2A07" w14:textId="77777777" w:rsidR="00A85659" w:rsidRPr="00A85659" w:rsidRDefault="00A85659" w:rsidP="008A3C17">
      <w:pPr>
        <w:jc w:val="both"/>
      </w:pPr>
      <w:r w:rsidRPr="00A85659">
        <w:lastRenderedPageBreak/>
        <w:t xml:space="preserve">La Dirigente, prima di passare alle deliberazioni, riassume </w:t>
      </w:r>
      <w:proofErr w:type="gramStart"/>
      <w:r w:rsidRPr="00A85659">
        <w:t>quanto  è</w:t>
      </w:r>
      <w:proofErr w:type="gramEnd"/>
      <w:r w:rsidRPr="00A85659">
        <w:t xml:space="preserve"> stato discusso e proposto in merito al medesimo argomento nelle ultime riunioni riunione del Collegio dei docenti:  in una prima seduta, infatti, aveva  informato il Collegio delle numerose richieste pervenutele dagli stessi docenti e dal territorio di  diversificare ulteriormente l’offerta formativa della scuola per rispondere alle attese e alle esigenze delle famiglie. La questione era stata anche informalmente discussa con i rappresentanti del Comune, che caldeggiavano un ampliamento dell’offerta della scuola. Pertanto,  con l’ausilio di un gruppo di docenti, era stata sviluppata una complessa analisi di fattibilità, che aveva  tenuto conto della tradizione della scuola, della sua particolare situazione – unica scuola superiore all’interno del Comune -, delle esigenze del territorio, delle scelte post diploma degli alunni, della composizione dell’organico dei  docenti e delle strutture a disposizione; in base a tale analisi erano state individuate le seguenti possibilità:</w:t>
      </w:r>
      <w:r>
        <w:t xml:space="preserve"> </w:t>
      </w:r>
      <w:r w:rsidRPr="00A85659">
        <w:t>Liceo delle scienze umane</w:t>
      </w:r>
      <w:r>
        <w:t xml:space="preserve"> </w:t>
      </w:r>
      <w:r w:rsidR="00E56C8E">
        <w:t xml:space="preserve">e </w:t>
      </w:r>
      <w:r w:rsidRPr="00A85659">
        <w:t>Istituto professionale per i servizi sociosanitari.</w:t>
      </w:r>
    </w:p>
    <w:p w14:paraId="094B4B87" w14:textId="77777777" w:rsidR="00A85659" w:rsidRPr="00A85659" w:rsidRDefault="00A85659" w:rsidP="008A3C17">
      <w:pPr>
        <w:jc w:val="both"/>
      </w:pPr>
      <w:r w:rsidRPr="00A85659">
        <w:t>In quella seduta, al termine della discussione, in cui erano emerse numerose e motivate perplessità sull’eventuale istituzione dell’ Istituto professionale per i servizi sociosanitari, era stato proposto di rinviare la deliberazione ad una successiva riunione del Collegio dei docenti e, nel frattempo, di vagliare, in collaborazione con le scuole medie del Comune, le esigenze del territorio, o organizzando degli incontri con i genitori degli alunni delle classi seconde delle scuole medie del Comune somministrando dei questionari, volti a sondare le richieste delle famiglie.</w:t>
      </w:r>
    </w:p>
    <w:p w14:paraId="289D2C9F" w14:textId="77777777" w:rsidR="00A85659" w:rsidRPr="00A85659" w:rsidRDefault="00A85659" w:rsidP="008A3C17">
      <w:pPr>
        <w:jc w:val="both"/>
      </w:pPr>
      <w:r w:rsidRPr="00A85659">
        <w:t xml:space="preserve">Nell’ultima riunione del Collegio dei docenti La Dirigente ha informato i presenti del </w:t>
      </w:r>
      <w:proofErr w:type="gramStart"/>
      <w:r w:rsidRPr="00A85659">
        <w:t>fatto  che</w:t>
      </w:r>
      <w:proofErr w:type="gramEnd"/>
      <w:r w:rsidRPr="00A85659">
        <w:t xml:space="preserve"> dal sondaggio svolto presso gli alunni e i genitori delle attuali classi seconde delle scuole medie del territorio è emerso che gli indirizzi più richiesti sono proprio il Liceo delle Scienze umane e il Professionale socio sanitario. Dopo ampia discussione il Collegio, concordando sulle perplessità già precedentemente espresse in merito al </w:t>
      </w:r>
      <w:proofErr w:type="gramStart"/>
      <w:r w:rsidRPr="00A85659">
        <w:t>professionale,  ha</w:t>
      </w:r>
      <w:proofErr w:type="gramEnd"/>
      <w:r w:rsidRPr="00A85659">
        <w:t xml:space="preserve"> deliberato  all’unanimità di presentare richiesta per l’istituzione del Liceo delle scienze umane, che consentirebbe alla scuola di restare nell’alveo degli indirizzi già consolidati e nel contempo di offrire al territorio opportunità formative più variegate.</w:t>
      </w:r>
    </w:p>
    <w:p w14:paraId="30C59A8B" w14:textId="77777777" w:rsidR="00A85659" w:rsidRPr="00A85659" w:rsidRDefault="00A85659" w:rsidP="008A3C17">
      <w:pPr>
        <w:jc w:val="both"/>
      </w:pPr>
      <w:r w:rsidRPr="00A85659">
        <w:t>La Dirigente Scolastica sottopone</w:t>
      </w:r>
      <w:r w:rsidR="00E56C8E">
        <w:t xml:space="preserve"> </w:t>
      </w:r>
      <w:proofErr w:type="gramStart"/>
      <w:r w:rsidR="00E56C8E">
        <w:t xml:space="preserve">quindi </w:t>
      </w:r>
      <w:r w:rsidRPr="00A85659">
        <w:t xml:space="preserve"> ai</w:t>
      </w:r>
      <w:proofErr w:type="gramEnd"/>
      <w:r w:rsidRPr="00A85659">
        <w:t xml:space="preserve"> consiglieri quanto deliberato dal Collegio Docenti in materia di istituzione di nuovi indirizzi. Il Consiglio approva il progetto di ampliamento dell’offerta formativa curriculare con l’istituzione dell’indirizzo </w:t>
      </w:r>
      <w:r w:rsidR="00E56C8E">
        <w:t xml:space="preserve">del Liceo delle </w:t>
      </w:r>
      <w:r w:rsidRPr="00A85659">
        <w:t>Scienze Umane.</w:t>
      </w:r>
    </w:p>
    <w:p w14:paraId="27C6849D" w14:textId="77777777" w:rsidR="00A85659" w:rsidRPr="00A85659" w:rsidRDefault="00A85659" w:rsidP="008A3C17">
      <w:pPr>
        <w:jc w:val="both"/>
      </w:pPr>
      <w:r w:rsidRPr="00A85659">
        <w:rPr>
          <w:b/>
          <w:bCs/>
        </w:rPr>
        <w:t>La delibera è assunta all’unanimità</w:t>
      </w:r>
    </w:p>
    <w:p w14:paraId="05DA44C5" w14:textId="77777777" w:rsidR="00A85659" w:rsidRPr="00A85659" w:rsidRDefault="00A85659" w:rsidP="008A3C17">
      <w:pPr>
        <w:jc w:val="both"/>
      </w:pPr>
      <w:r w:rsidRPr="00A85659">
        <w:t> </w:t>
      </w:r>
    </w:p>
    <w:p w14:paraId="218CE2DB" w14:textId="77777777" w:rsidR="00A85659" w:rsidRPr="00A85659" w:rsidRDefault="00A85659" w:rsidP="008A3C17">
      <w:pPr>
        <w:jc w:val="both"/>
      </w:pPr>
      <w:proofErr w:type="gramStart"/>
      <w:r w:rsidRPr="00A85659">
        <w:rPr>
          <w:b/>
          <w:bCs/>
          <w:u w:val="single"/>
        </w:rPr>
        <w:t>Delibera  n.</w:t>
      </w:r>
      <w:proofErr w:type="gramEnd"/>
      <w:r w:rsidRPr="00A85659">
        <w:rPr>
          <w:b/>
          <w:bCs/>
          <w:u w:val="single"/>
        </w:rPr>
        <w:t xml:space="preserve"> 2: Assunzione in bilancio e delibere relative spese, come da piano finanziario previsto dal progetto PON 10.2.2A FSEPON -CA 2019 - 51 (competenze di base) moduli:</w:t>
      </w:r>
    </w:p>
    <w:p w14:paraId="34E7A242" w14:textId="77777777" w:rsidR="00A85659" w:rsidRPr="00A85659" w:rsidRDefault="00A85659" w:rsidP="008A3C17">
      <w:pPr>
        <w:jc w:val="both"/>
      </w:pPr>
      <w:r w:rsidRPr="00A85659">
        <w:rPr>
          <w:b/>
          <w:bCs/>
        </w:rPr>
        <w:t>Le ali del linguaggio</w:t>
      </w:r>
      <w:r w:rsidRPr="00A85659">
        <w:rPr>
          <w:b/>
          <w:bCs/>
        </w:rPr>
        <w:tab/>
      </w:r>
      <w:r w:rsidRPr="00A85659">
        <w:rPr>
          <w:b/>
          <w:bCs/>
        </w:rPr>
        <w:tab/>
      </w:r>
      <w:r w:rsidRPr="00A85659">
        <w:rPr>
          <w:b/>
          <w:bCs/>
        </w:rPr>
        <w:tab/>
        <w:t>€ 5082,00</w:t>
      </w:r>
    </w:p>
    <w:p w14:paraId="35488862" w14:textId="77777777" w:rsidR="00A85659" w:rsidRPr="00A85659" w:rsidRDefault="00A85659" w:rsidP="008A3C17">
      <w:pPr>
        <w:jc w:val="both"/>
      </w:pPr>
      <w:r w:rsidRPr="00A85659">
        <w:rPr>
          <w:b/>
          <w:bCs/>
        </w:rPr>
        <w:t>La realtà dei numeri</w:t>
      </w:r>
      <w:r w:rsidRPr="00A85659">
        <w:rPr>
          <w:b/>
          <w:bCs/>
        </w:rPr>
        <w:tab/>
      </w:r>
      <w:r w:rsidRPr="00A85659">
        <w:rPr>
          <w:b/>
          <w:bCs/>
        </w:rPr>
        <w:tab/>
      </w:r>
      <w:r w:rsidRPr="00A85659">
        <w:rPr>
          <w:b/>
          <w:bCs/>
        </w:rPr>
        <w:tab/>
        <w:t>€ 5082,00</w:t>
      </w:r>
    </w:p>
    <w:p w14:paraId="3AA4D93D" w14:textId="77777777" w:rsidR="00A85659" w:rsidRPr="00A85659" w:rsidRDefault="00A85659" w:rsidP="008A3C17">
      <w:pPr>
        <w:jc w:val="both"/>
      </w:pPr>
      <w:r w:rsidRPr="00A85659">
        <w:rPr>
          <w:b/>
          <w:bCs/>
        </w:rPr>
        <w:t>Numeri al passo</w:t>
      </w:r>
      <w:r w:rsidRPr="00A85659">
        <w:rPr>
          <w:b/>
          <w:bCs/>
        </w:rPr>
        <w:tab/>
      </w:r>
      <w:r w:rsidRPr="00A85659">
        <w:rPr>
          <w:b/>
          <w:bCs/>
        </w:rPr>
        <w:tab/>
      </w:r>
      <w:r w:rsidRPr="00A85659">
        <w:rPr>
          <w:b/>
          <w:bCs/>
        </w:rPr>
        <w:tab/>
        <w:t>€ 5082,00</w:t>
      </w:r>
    </w:p>
    <w:p w14:paraId="612ED77E" w14:textId="77777777" w:rsidR="00A85659" w:rsidRPr="00A85659" w:rsidRDefault="00A85659" w:rsidP="008A3C17">
      <w:pPr>
        <w:jc w:val="both"/>
      </w:pPr>
      <w:r w:rsidRPr="00A85659">
        <w:rPr>
          <w:b/>
          <w:bCs/>
        </w:rPr>
        <w:t>Natura, forma, essenza</w:t>
      </w:r>
      <w:r w:rsidRPr="00A85659">
        <w:rPr>
          <w:b/>
          <w:bCs/>
        </w:rPr>
        <w:tab/>
      </w:r>
      <w:r w:rsidRPr="00A85659">
        <w:rPr>
          <w:b/>
          <w:bCs/>
        </w:rPr>
        <w:tab/>
      </w:r>
      <w:r w:rsidRPr="00A85659">
        <w:rPr>
          <w:b/>
          <w:bCs/>
        </w:rPr>
        <w:tab/>
        <w:t>€ 5082,00</w:t>
      </w:r>
    </w:p>
    <w:p w14:paraId="5D0DF0E9" w14:textId="77777777" w:rsidR="00A85659" w:rsidRPr="00A85659" w:rsidRDefault="00A85659" w:rsidP="008A3C17">
      <w:pPr>
        <w:jc w:val="both"/>
        <w:rPr>
          <w:lang w:val="en-US"/>
        </w:rPr>
      </w:pPr>
      <w:r w:rsidRPr="00A85659">
        <w:rPr>
          <w:b/>
          <w:bCs/>
          <w:lang w:val="en-US"/>
        </w:rPr>
        <w:t>English in the reality</w:t>
      </w:r>
      <w:r w:rsidRPr="00A85659">
        <w:rPr>
          <w:b/>
          <w:bCs/>
          <w:lang w:val="en-US"/>
        </w:rPr>
        <w:tab/>
      </w:r>
      <w:r w:rsidRPr="00A85659">
        <w:rPr>
          <w:b/>
          <w:bCs/>
          <w:lang w:val="en-US"/>
        </w:rPr>
        <w:tab/>
      </w:r>
      <w:r w:rsidRPr="00A85659">
        <w:rPr>
          <w:b/>
          <w:bCs/>
          <w:lang w:val="en-US"/>
        </w:rPr>
        <w:tab/>
        <w:t>€ 5082,00</w:t>
      </w:r>
    </w:p>
    <w:p w14:paraId="7AE0094F" w14:textId="77777777" w:rsidR="00A85659" w:rsidRPr="00A85659" w:rsidRDefault="00A85659" w:rsidP="008A3C17">
      <w:pPr>
        <w:jc w:val="both"/>
        <w:rPr>
          <w:lang w:val="en-US"/>
        </w:rPr>
      </w:pPr>
      <w:r w:rsidRPr="00A85659">
        <w:rPr>
          <w:b/>
          <w:bCs/>
          <w:lang w:val="en-US"/>
        </w:rPr>
        <w:t>Step by step</w:t>
      </w:r>
      <w:r w:rsidRPr="00A85659">
        <w:rPr>
          <w:b/>
          <w:bCs/>
          <w:lang w:val="en-US"/>
        </w:rPr>
        <w:tab/>
      </w:r>
      <w:r w:rsidRPr="00A85659">
        <w:rPr>
          <w:b/>
          <w:bCs/>
          <w:lang w:val="en-US"/>
        </w:rPr>
        <w:tab/>
      </w:r>
      <w:r w:rsidRPr="00A85659">
        <w:rPr>
          <w:b/>
          <w:bCs/>
          <w:lang w:val="en-US"/>
        </w:rPr>
        <w:tab/>
      </w:r>
      <w:r w:rsidRPr="00A85659">
        <w:rPr>
          <w:b/>
          <w:bCs/>
          <w:lang w:val="en-US"/>
        </w:rPr>
        <w:tab/>
        <w:t>€ 5082,00</w:t>
      </w:r>
    </w:p>
    <w:p w14:paraId="7FD226C3" w14:textId="77777777" w:rsidR="00A85659" w:rsidRPr="00A85659" w:rsidRDefault="00A85659" w:rsidP="008A3C17">
      <w:pPr>
        <w:jc w:val="both"/>
        <w:rPr>
          <w:lang w:val="fr-FR"/>
        </w:rPr>
      </w:pPr>
      <w:r w:rsidRPr="00A85659">
        <w:rPr>
          <w:b/>
          <w:bCs/>
          <w:lang w:val="fr-FR"/>
        </w:rPr>
        <w:t>Citoyens du monde</w:t>
      </w:r>
      <w:r w:rsidRPr="00A85659">
        <w:rPr>
          <w:b/>
          <w:bCs/>
          <w:lang w:val="fr-FR"/>
        </w:rPr>
        <w:tab/>
      </w:r>
      <w:r w:rsidRPr="00A85659">
        <w:rPr>
          <w:b/>
          <w:bCs/>
          <w:lang w:val="fr-FR"/>
        </w:rPr>
        <w:tab/>
      </w:r>
      <w:r w:rsidRPr="00A85659">
        <w:rPr>
          <w:b/>
          <w:bCs/>
          <w:lang w:val="fr-FR"/>
        </w:rPr>
        <w:tab/>
        <w:t>€ 5082,00</w:t>
      </w:r>
    </w:p>
    <w:p w14:paraId="3C260BD7" w14:textId="77777777" w:rsidR="00A85659" w:rsidRPr="00A85659" w:rsidRDefault="00A85659" w:rsidP="008A3C17">
      <w:pPr>
        <w:jc w:val="both"/>
        <w:rPr>
          <w:lang w:val="fr-FR"/>
        </w:rPr>
      </w:pPr>
      <w:r w:rsidRPr="00A85659">
        <w:rPr>
          <w:b/>
          <w:bCs/>
          <w:lang w:val="fr-FR"/>
        </w:rPr>
        <w:t xml:space="preserve">Per un totale di </w:t>
      </w:r>
      <w:r w:rsidRPr="00A85659">
        <w:rPr>
          <w:b/>
          <w:bCs/>
          <w:lang w:val="fr-FR"/>
        </w:rPr>
        <w:tab/>
      </w:r>
      <w:r w:rsidRPr="00A85659">
        <w:rPr>
          <w:b/>
          <w:bCs/>
          <w:lang w:val="fr-FR"/>
        </w:rPr>
        <w:tab/>
      </w:r>
      <w:r w:rsidRPr="00A85659">
        <w:rPr>
          <w:b/>
          <w:bCs/>
          <w:lang w:val="fr-FR"/>
        </w:rPr>
        <w:tab/>
      </w:r>
      <w:r w:rsidRPr="00A85659">
        <w:rPr>
          <w:b/>
          <w:bCs/>
          <w:lang w:val="fr-FR"/>
        </w:rPr>
        <w:tab/>
        <w:t>€ 35.574,</w:t>
      </w:r>
      <w:proofErr w:type="gramStart"/>
      <w:r w:rsidRPr="00A85659">
        <w:rPr>
          <w:b/>
          <w:bCs/>
          <w:lang w:val="fr-FR"/>
        </w:rPr>
        <w:t>00;</w:t>
      </w:r>
      <w:proofErr w:type="gramEnd"/>
    </w:p>
    <w:p w14:paraId="1AA0FA78" w14:textId="77777777" w:rsidR="00A85659" w:rsidRPr="00A85659" w:rsidRDefault="00A85659" w:rsidP="008A3C17">
      <w:pPr>
        <w:jc w:val="both"/>
        <w:rPr>
          <w:lang w:val="fr-FR"/>
        </w:rPr>
      </w:pPr>
    </w:p>
    <w:p w14:paraId="2CB58C63" w14:textId="77777777" w:rsidR="00A85659" w:rsidRPr="00A85659" w:rsidRDefault="00A85659" w:rsidP="008A3C17">
      <w:pPr>
        <w:jc w:val="both"/>
      </w:pPr>
      <w:r w:rsidRPr="00A85659">
        <w:lastRenderedPageBreak/>
        <w:t>La DS comunica che questa istituzione è stata autorizzata ad attuare il progetto PON 10.2.2A FSEPON -CA 2019 - 51 (competenze di base). L’importo complessivo autorizzato per la realizzazione del progetto è pari ad € 35.574,00.</w:t>
      </w:r>
    </w:p>
    <w:p w14:paraId="4BD76DAF" w14:textId="77777777" w:rsidR="00A85659" w:rsidRPr="00A85659" w:rsidRDefault="00A85659" w:rsidP="008A3C17">
      <w:pPr>
        <w:jc w:val="both"/>
      </w:pPr>
      <w:r w:rsidRPr="00A85659">
        <w:t>Il progetto è articolato in 7 moduli formativi.</w:t>
      </w:r>
    </w:p>
    <w:p w14:paraId="2297A380" w14:textId="77777777" w:rsidR="00A85659" w:rsidRPr="00A85659" w:rsidRDefault="00A85659" w:rsidP="008A3C17">
      <w:pPr>
        <w:jc w:val="both"/>
      </w:pPr>
      <w:r w:rsidRPr="00A85659">
        <w:t>Il Consiglio di Is</w:t>
      </w:r>
      <w:r w:rsidR="00E56C8E">
        <w:t>t</w:t>
      </w:r>
      <w:r w:rsidRPr="00A85659">
        <w:t>ituto delibera l’assunzione in bilancio del progetto PON FSE -CA 2019 - 51 (competenze di base).</w:t>
      </w:r>
    </w:p>
    <w:p w14:paraId="2E681F92" w14:textId="77777777" w:rsidR="00A85659" w:rsidRPr="00A85659" w:rsidRDefault="00A85659" w:rsidP="008A3C17">
      <w:pPr>
        <w:jc w:val="both"/>
      </w:pPr>
      <w:r w:rsidRPr="00A85659">
        <w:rPr>
          <w:b/>
          <w:bCs/>
        </w:rPr>
        <w:t>La delibera è assunta all’unanimità</w:t>
      </w:r>
    </w:p>
    <w:p w14:paraId="6B8FF51C" w14:textId="77777777" w:rsidR="00A85659" w:rsidRPr="00A85659" w:rsidRDefault="00A85659" w:rsidP="008A3C17">
      <w:pPr>
        <w:jc w:val="both"/>
      </w:pPr>
    </w:p>
    <w:p w14:paraId="0CBB218B" w14:textId="7678F18E" w:rsidR="00A85659" w:rsidRPr="00A85659" w:rsidRDefault="00A85659" w:rsidP="008A3C17">
      <w:pPr>
        <w:jc w:val="both"/>
      </w:pPr>
      <w:proofErr w:type="gramStart"/>
      <w:r w:rsidRPr="00A85659">
        <w:rPr>
          <w:b/>
          <w:bCs/>
          <w:u w:val="single"/>
        </w:rPr>
        <w:t>Delibera  n.</w:t>
      </w:r>
      <w:proofErr w:type="gramEnd"/>
      <w:r w:rsidRPr="00A85659">
        <w:rPr>
          <w:b/>
          <w:bCs/>
          <w:u w:val="single"/>
        </w:rPr>
        <w:t xml:space="preserve"> 3: </w:t>
      </w:r>
      <w:r w:rsidRPr="00A85659">
        <w:rPr>
          <w:b/>
          <w:bCs/>
        </w:rPr>
        <w:t xml:space="preserve">Convenzioni PCTO </w:t>
      </w:r>
      <w:proofErr w:type="spellStart"/>
      <w:r w:rsidRPr="00A85659">
        <w:rPr>
          <w:b/>
          <w:bCs/>
        </w:rPr>
        <w:t>a.s.</w:t>
      </w:r>
      <w:proofErr w:type="spellEnd"/>
      <w:r w:rsidRPr="00A85659">
        <w:rPr>
          <w:b/>
          <w:bCs/>
        </w:rPr>
        <w:t xml:space="preserve"> 2019/2020</w:t>
      </w:r>
      <w:r w:rsidR="00CF2A3C">
        <w:rPr>
          <w:b/>
          <w:bCs/>
        </w:rPr>
        <w:t xml:space="preserve"> e progetto POCO MAI </w:t>
      </w:r>
    </w:p>
    <w:p w14:paraId="02029A68" w14:textId="77777777" w:rsidR="00A85659" w:rsidRPr="00A85659" w:rsidRDefault="00A85659" w:rsidP="008A3C17">
      <w:pPr>
        <w:jc w:val="both"/>
      </w:pPr>
      <w:r w:rsidRPr="00A85659">
        <w:t xml:space="preserve">La Dirigente comunica che i seguenti </w:t>
      </w:r>
      <w:proofErr w:type="gramStart"/>
      <w:r w:rsidRPr="00A85659">
        <w:t xml:space="preserve">enti </w:t>
      </w:r>
      <w:r w:rsidR="00E56C8E">
        <w:t xml:space="preserve"> si</w:t>
      </w:r>
      <w:proofErr w:type="gramEnd"/>
      <w:r w:rsidR="00E56C8E">
        <w:t xml:space="preserve"> sono dichiarati disponibili </w:t>
      </w:r>
      <w:r w:rsidRPr="00A85659">
        <w:t xml:space="preserve">per </w:t>
      </w:r>
      <w:proofErr w:type="spellStart"/>
      <w:r w:rsidRPr="00A85659">
        <w:t>l’a.s.</w:t>
      </w:r>
      <w:proofErr w:type="spellEnd"/>
      <w:r w:rsidRPr="00A85659">
        <w:t xml:space="preserve"> 2019/2020 </w:t>
      </w:r>
      <w:r w:rsidR="00E56C8E">
        <w:t xml:space="preserve"> ad </w:t>
      </w:r>
      <w:r w:rsidRPr="00A85659">
        <w:t>accogliere studenti provenienti dal nostro Istituto per lo svolgimento di Percorsi per le Competenze Trasversali e per l’Orientamento presso le loro sedi:</w:t>
      </w:r>
    </w:p>
    <w:p w14:paraId="38EA3124" w14:textId="77777777" w:rsidR="00A85659" w:rsidRPr="00A85659" w:rsidRDefault="00A85659" w:rsidP="008A3C17">
      <w:pPr>
        <w:numPr>
          <w:ilvl w:val="0"/>
          <w:numId w:val="7"/>
        </w:numPr>
        <w:jc w:val="both"/>
      </w:pPr>
      <w:r w:rsidRPr="00A85659">
        <w:t xml:space="preserve">Centro </w:t>
      </w:r>
      <w:proofErr w:type="gramStart"/>
      <w:r w:rsidRPr="00A85659">
        <w:t>regionale  trapianti</w:t>
      </w:r>
      <w:proofErr w:type="gramEnd"/>
    </w:p>
    <w:p w14:paraId="0B6C161D" w14:textId="77777777" w:rsidR="00A85659" w:rsidRPr="00A85659" w:rsidRDefault="00A85659" w:rsidP="008A3C17">
      <w:pPr>
        <w:numPr>
          <w:ilvl w:val="0"/>
          <w:numId w:val="7"/>
        </w:numPr>
        <w:jc w:val="both"/>
      </w:pPr>
      <w:proofErr w:type="gramStart"/>
      <w:r w:rsidRPr="00A85659">
        <w:t>Federconsumatori  Campania</w:t>
      </w:r>
      <w:proofErr w:type="gramEnd"/>
      <w:r w:rsidRPr="00A85659">
        <w:t>, Sede Napoli,  Corso Umberto 16;</w:t>
      </w:r>
    </w:p>
    <w:p w14:paraId="4C990D75" w14:textId="77777777" w:rsidR="00A85659" w:rsidRPr="00A85659" w:rsidRDefault="00A85659" w:rsidP="008A3C17">
      <w:pPr>
        <w:numPr>
          <w:ilvl w:val="0"/>
          <w:numId w:val="7"/>
        </w:numPr>
        <w:jc w:val="both"/>
      </w:pPr>
      <w:r w:rsidRPr="00A85659">
        <w:t>Comune di Quarto, percorso sui tributi con l'assessore Granata;</w:t>
      </w:r>
    </w:p>
    <w:p w14:paraId="26A620D1" w14:textId="77777777" w:rsidR="00A85659" w:rsidRPr="00A85659" w:rsidRDefault="00A85659" w:rsidP="008A3C17">
      <w:pPr>
        <w:numPr>
          <w:ilvl w:val="0"/>
          <w:numId w:val="7"/>
        </w:numPr>
        <w:jc w:val="both"/>
      </w:pPr>
      <w:r w:rsidRPr="00A85659">
        <w:t xml:space="preserve">Società </w:t>
      </w:r>
      <w:proofErr w:type="gramStart"/>
      <w:r w:rsidRPr="00A85659">
        <w:t>Brema,  società</w:t>
      </w:r>
      <w:proofErr w:type="gramEnd"/>
      <w:r w:rsidRPr="00A85659">
        <w:t xml:space="preserve"> di riscossione dei tributi per conto dei Comuni,  sede Quarto;</w:t>
      </w:r>
    </w:p>
    <w:p w14:paraId="4E45A733" w14:textId="77777777" w:rsidR="00A85659" w:rsidRPr="00A85659" w:rsidRDefault="00A85659" w:rsidP="008A3C17">
      <w:pPr>
        <w:numPr>
          <w:ilvl w:val="0"/>
          <w:numId w:val="7"/>
        </w:numPr>
        <w:jc w:val="both"/>
      </w:pPr>
      <w:proofErr w:type="spellStart"/>
      <w:r w:rsidRPr="00A85659">
        <w:t>Autoflegrea</w:t>
      </w:r>
      <w:proofErr w:type="spellEnd"/>
      <w:r w:rsidRPr="00A85659">
        <w:t xml:space="preserve"> -  concessionaria auto e moto;</w:t>
      </w:r>
    </w:p>
    <w:p w14:paraId="612C2EFC" w14:textId="77777777" w:rsidR="00A85659" w:rsidRPr="00A85659" w:rsidRDefault="00A85659" w:rsidP="008A3C17">
      <w:pPr>
        <w:numPr>
          <w:ilvl w:val="0"/>
          <w:numId w:val="7"/>
        </w:numPr>
        <w:jc w:val="both"/>
      </w:pPr>
      <w:proofErr w:type="spellStart"/>
      <w:r w:rsidRPr="00A85659">
        <w:t>Ammot</w:t>
      </w:r>
      <w:proofErr w:type="spellEnd"/>
      <w:r w:rsidRPr="00A85659">
        <w:t xml:space="preserve"> (Lido </w:t>
      </w:r>
      <w:proofErr w:type="spellStart"/>
      <w:proofErr w:type="gramStart"/>
      <w:r w:rsidRPr="00A85659">
        <w:t>Varcaturo</w:t>
      </w:r>
      <w:proofErr w:type="spellEnd"/>
      <w:r w:rsidRPr="00A85659">
        <w:t>)  organizzazione</w:t>
      </w:r>
      <w:proofErr w:type="gramEnd"/>
      <w:r w:rsidRPr="00A85659">
        <w:t xml:space="preserve"> eventi;</w:t>
      </w:r>
    </w:p>
    <w:p w14:paraId="7713631E" w14:textId="77777777" w:rsidR="00A85659" w:rsidRPr="00A85659" w:rsidRDefault="00A85659" w:rsidP="008A3C17">
      <w:pPr>
        <w:numPr>
          <w:ilvl w:val="0"/>
          <w:numId w:val="7"/>
        </w:numPr>
        <w:jc w:val="both"/>
      </w:pPr>
      <w:r w:rsidRPr="00A85659">
        <w:t>Biblioteca Nazionale;</w:t>
      </w:r>
    </w:p>
    <w:p w14:paraId="3DCE737B" w14:textId="77777777" w:rsidR="00A85659" w:rsidRPr="00A85659" w:rsidRDefault="00A85659" w:rsidP="008A3C17">
      <w:pPr>
        <w:numPr>
          <w:ilvl w:val="0"/>
          <w:numId w:val="7"/>
        </w:numPr>
        <w:jc w:val="both"/>
      </w:pPr>
      <w:r w:rsidRPr="00A85659">
        <w:t>Osservatorio astronomico;</w:t>
      </w:r>
    </w:p>
    <w:p w14:paraId="3430F9A5" w14:textId="77777777" w:rsidR="00A85659" w:rsidRPr="00A85659" w:rsidRDefault="00A85659" w:rsidP="008A3C17">
      <w:pPr>
        <w:numPr>
          <w:ilvl w:val="0"/>
          <w:numId w:val="7"/>
        </w:numPr>
        <w:jc w:val="both"/>
      </w:pPr>
      <w:r w:rsidRPr="00A85659">
        <w:t>Castello di Baia;</w:t>
      </w:r>
    </w:p>
    <w:p w14:paraId="55E5FF1D" w14:textId="77777777" w:rsidR="00A85659" w:rsidRDefault="00A85659" w:rsidP="008A3C17">
      <w:pPr>
        <w:numPr>
          <w:ilvl w:val="0"/>
          <w:numId w:val="7"/>
        </w:numPr>
        <w:jc w:val="both"/>
      </w:pPr>
      <w:r w:rsidRPr="00A85659">
        <w:t>Banca Intesa</w:t>
      </w:r>
      <w:r w:rsidR="00E56C8E">
        <w:t>.</w:t>
      </w:r>
    </w:p>
    <w:p w14:paraId="7378E302" w14:textId="7FE69270" w:rsidR="00E56C8E" w:rsidRDefault="00E56C8E" w:rsidP="008A3C17">
      <w:pPr>
        <w:jc w:val="both"/>
      </w:pPr>
      <w:r>
        <w:t>Dopo ampia discussione il Consiglio di istituto</w:t>
      </w:r>
      <w:r w:rsidRPr="00E56C8E">
        <w:t xml:space="preserve">, </w:t>
      </w:r>
      <w:proofErr w:type="gramStart"/>
      <w:r w:rsidRPr="00E56C8E">
        <w:t>ritenendo  le</w:t>
      </w:r>
      <w:proofErr w:type="gramEnd"/>
      <w:r w:rsidRPr="00E56C8E">
        <w:t xml:space="preserve"> proposte sopra riportate di sicura valenza formativa e coerenti con gli indirizzo di studio presenti nel nostro istituto,</w:t>
      </w:r>
      <w:r>
        <w:t xml:space="preserve"> delibera la stipula delle relative convenzioni con gli enti sopra riportati.</w:t>
      </w:r>
    </w:p>
    <w:p w14:paraId="4B8CE000" w14:textId="4AD1944F" w:rsidR="00410365" w:rsidRPr="00A85659" w:rsidRDefault="00410365" w:rsidP="008A3C17">
      <w:pPr>
        <w:jc w:val="both"/>
      </w:pPr>
      <w:r>
        <w:t xml:space="preserve"> Riguardo al progetto POCOMAI la Dirigente comunica </w:t>
      </w:r>
      <w:proofErr w:type="gramStart"/>
      <w:r>
        <w:t>l’adesione  dell’Istituto</w:t>
      </w:r>
      <w:proofErr w:type="gramEnd"/>
      <w:r>
        <w:t xml:space="preserve"> al Progetto in questione per il potenziamento delle Competenze in Matematica e in Italiano di alcune classi. </w:t>
      </w:r>
      <w:bookmarkStart w:id="0" w:name="_GoBack"/>
      <w:bookmarkEnd w:id="0"/>
    </w:p>
    <w:p w14:paraId="7FA9BE02" w14:textId="77777777" w:rsidR="00A85659" w:rsidRPr="00A85659" w:rsidRDefault="00A85659" w:rsidP="008A3C17">
      <w:pPr>
        <w:jc w:val="both"/>
      </w:pPr>
      <w:r w:rsidRPr="00A85659">
        <w:rPr>
          <w:b/>
          <w:bCs/>
        </w:rPr>
        <w:t>La delibera è assunta all’unanimità.</w:t>
      </w:r>
    </w:p>
    <w:p w14:paraId="2DEB3D5A" w14:textId="77777777" w:rsidR="00A85659" w:rsidRPr="00A85659" w:rsidRDefault="00A85659" w:rsidP="008A3C17">
      <w:pPr>
        <w:jc w:val="both"/>
      </w:pPr>
    </w:p>
    <w:p w14:paraId="349D6B74" w14:textId="77777777" w:rsidR="00A85659" w:rsidRDefault="00A85659" w:rsidP="008A3C17">
      <w:pPr>
        <w:jc w:val="both"/>
        <w:rPr>
          <w:b/>
          <w:bCs/>
        </w:rPr>
      </w:pPr>
      <w:r w:rsidRPr="00A85659">
        <w:rPr>
          <w:b/>
          <w:bCs/>
          <w:u w:val="single"/>
        </w:rPr>
        <w:t>Delibera n. 4:</w:t>
      </w:r>
      <w:r w:rsidRPr="00A85659">
        <w:rPr>
          <w:b/>
          <w:bCs/>
        </w:rPr>
        <w:t xml:space="preserve"> Ratifica scrutini</w:t>
      </w:r>
    </w:p>
    <w:p w14:paraId="16301F1B" w14:textId="77777777" w:rsidR="00E56C8E" w:rsidRPr="00A85659" w:rsidRDefault="00E56C8E" w:rsidP="008A3C17">
      <w:pPr>
        <w:jc w:val="both"/>
      </w:pPr>
      <w:r w:rsidRPr="00E56C8E">
        <w:t xml:space="preserve">La Dirigente scolastica illustra ai presenti i risultati degli scrutini finali. </w:t>
      </w:r>
    </w:p>
    <w:p w14:paraId="4F25F9BE" w14:textId="77777777" w:rsidR="00A85659" w:rsidRPr="00A85659" w:rsidRDefault="00A85659" w:rsidP="008A3C17">
      <w:pPr>
        <w:jc w:val="both"/>
      </w:pPr>
      <w:r w:rsidRPr="00A85659">
        <w:t>Il Co</w:t>
      </w:r>
      <w:r w:rsidR="00E56C8E">
        <w:t>nsiglio</w:t>
      </w:r>
      <w:r w:rsidRPr="00A85659">
        <w:t xml:space="preserve"> all’unanimità ratifica e approva i risultati degli scrutini così come illustrati dalla</w:t>
      </w:r>
    </w:p>
    <w:p w14:paraId="7EEACAEE" w14:textId="77777777" w:rsidR="00A85659" w:rsidRPr="00A85659" w:rsidRDefault="00A85659" w:rsidP="008A3C17">
      <w:pPr>
        <w:jc w:val="both"/>
      </w:pPr>
      <w:r w:rsidRPr="00A85659">
        <w:t>Dirigente scolastica.</w:t>
      </w:r>
    </w:p>
    <w:p w14:paraId="107815A8" w14:textId="77777777" w:rsidR="00A85659" w:rsidRPr="00A85659" w:rsidRDefault="00A85659" w:rsidP="008A3C17">
      <w:pPr>
        <w:jc w:val="both"/>
      </w:pPr>
      <w:r w:rsidRPr="00A85659">
        <w:rPr>
          <w:b/>
          <w:bCs/>
        </w:rPr>
        <w:t>La delibera è assunta all’unanimità.</w:t>
      </w:r>
    </w:p>
    <w:p w14:paraId="69E397FC" w14:textId="77777777" w:rsidR="00A85659" w:rsidRPr="00A85659" w:rsidRDefault="00A85659" w:rsidP="008A3C17">
      <w:pPr>
        <w:jc w:val="both"/>
      </w:pPr>
    </w:p>
    <w:p w14:paraId="5B4A8319" w14:textId="77777777" w:rsidR="00A85659" w:rsidRPr="00A85659" w:rsidRDefault="00A85659" w:rsidP="008A3C17">
      <w:pPr>
        <w:jc w:val="both"/>
      </w:pPr>
      <w:r w:rsidRPr="00A85659">
        <w:rPr>
          <w:b/>
          <w:bCs/>
          <w:u w:val="single"/>
        </w:rPr>
        <w:lastRenderedPageBreak/>
        <w:t>Delibera n. 5:</w:t>
      </w:r>
      <w:r w:rsidRPr="00A85659">
        <w:rPr>
          <w:b/>
          <w:bCs/>
        </w:rPr>
        <w:t xml:space="preserve"> Gara assicurazione alunni </w:t>
      </w:r>
      <w:proofErr w:type="spellStart"/>
      <w:r w:rsidRPr="00A85659">
        <w:rPr>
          <w:b/>
          <w:bCs/>
        </w:rPr>
        <w:t>a.s.</w:t>
      </w:r>
      <w:proofErr w:type="spellEnd"/>
      <w:r w:rsidRPr="00A85659">
        <w:rPr>
          <w:b/>
          <w:bCs/>
        </w:rPr>
        <w:t xml:space="preserve"> 2019/</w:t>
      </w:r>
      <w:proofErr w:type="gramStart"/>
      <w:r w:rsidRPr="00A85659">
        <w:rPr>
          <w:b/>
          <w:bCs/>
        </w:rPr>
        <w:t>2020  e</w:t>
      </w:r>
      <w:proofErr w:type="gramEnd"/>
      <w:r w:rsidRPr="00A85659">
        <w:rPr>
          <w:b/>
          <w:bCs/>
        </w:rPr>
        <w:t xml:space="preserve"> Gara viaggi istruzione classi IV </w:t>
      </w:r>
      <w:proofErr w:type="spellStart"/>
      <w:r w:rsidRPr="00A85659">
        <w:rPr>
          <w:b/>
          <w:bCs/>
        </w:rPr>
        <w:t>a.s.</w:t>
      </w:r>
      <w:proofErr w:type="spellEnd"/>
      <w:r w:rsidRPr="00A85659">
        <w:rPr>
          <w:b/>
          <w:bCs/>
        </w:rPr>
        <w:t xml:space="preserve"> 2019/2020;</w:t>
      </w:r>
    </w:p>
    <w:p w14:paraId="54944D24" w14:textId="77777777" w:rsidR="00A85659" w:rsidRPr="00A85659" w:rsidRDefault="00A85659" w:rsidP="008A3C17">
      <w:pPr>
        <w:jc w:val="both"/>
      </w:pPr>
      <w:r w:rsidRPr="00A85659">
        <w:t xml:space="preserve">La </w:t>
      </w:r>
      <w:proofErr w:type="spellStart"/>
      <w:r w:rsidRPr="00A85659">
        <w:t>Dsga</w:t>
      </w:r>
      <w:proofErr w:type="spellEnd"/>
      <w:r w:rsidRPr="00A85659">
        <w:t>, su invito della DS comunica che</w:t>
      </w:r>
      <w:r w:rsidR="00E56C8E">
        <w:t xml:space="preserve"> sono state avviate tutte le procedure per </w:t>
      </w:r>
      <w:proofErr w:type="gramStart"/>
      <w:r w:rsidR="00E56C8E">
        <w:t>l’espletamento  delle</w:t>
      </w:r>
      <w:proofErr w:type="gramEnd"/>
      <w:r w:rsidR="00E56C8E">
        <w:t xml:space="preserve"> gare relative </w:t>
      </w:r>
      <w:r w:rsidRPr="00A85659">
        <w:t>all'assicurazione integrativa alunni</w:t>
      </w:r>
      <w:r w:rsidR="00E56C8E">
        <w:t xml:space="preserve"> e ai viaggi di istruzione. Il Consiglio approva.</w:t>
      </w:r>
    </w:p>
    <w:p w14:paraId="58604FF8" w14:textId="77777777" w:rsidR="00A85659" w:rsidRPr="00A85659" w:rsidRDefault="00A85659" w:rsidP="008A3C17">
      <w:pPr>
        <w:jc w:val="both"/>
      </w:pPr>
      <w:r w:rsidRPr="00A85659">
        <w:rPr>
          <w:b/>
          <w:bCs/>
        </w:rPr>
        <w:t>La delibera è assunta all’unanimità.</w:t>
      </w:r>
    </w:p>
    <w:p w14:paraId="01E8BA89" w14:textId="77777777" w:rsidR="00A85659" w:rsidRPr="00A85659" w:rsidRDefault="00A85659" w:rsidP="008A3C17">
      <w:pPr>
        <w:jc w:val="both"/>
      </w:pPr>
    </w:p>
    <w:p w14:paraId="5848BA4A" w14:textId="77777777" w:rsidR="00A85659" w:rsidRPr="00A85659" w:rsidRDefault="00A85659" w:rsidP="008A3C17">
      <w:pPr>
        <w:jc w:val="both"/>
      </w:pPr>
      <w:r w:rsidRPr="00A85659">
        <w:rPr>
          <w:b/>
          <w:bCs/>
          <w:u w:val="single"/>
        </w:rPr>
        <w:t>Delibera n. 6:</w:t>
      </w:r>
      <w:r w:rsidRPr="00A85659">
        <w:rPr>
          <w:b/>
          <w:bCs/>
        </w:rPr>
        <w:t xml:space="preserve"> Ratifica</w:t>
      </w:r>
      <w:r w:rsidR="00E56C8E">
        <w:rPr>
          <w:b/>
          <w:bCs/>
        </w:rPr>
        <w:t xml:space="preserve"> </w:t>
      </w:r>
      <w:proofErr w:type="gramStart"/>
      <w:r w:rsidR="00E56C8E">
        <w:rPr>
          <w:b/>
          <w:bCs/>
        </w:rPr>
        <w:t xml:space="preserve">convenzione </w:t>
      </w:r>
      <w:r w:rsidRPr="00A85659">
        <w:rPr>
          <w:b/>
          <w:bCs/>
        </w:rPr>
        <w:t xml:space="preserve"> tirocinio</w:t>
      </w:r>
      <w:proofErr w:type="gramEnd"/>
      <w:r w:rsidRPr="00A85659">
        <w:rPr>
          <w:b/>
          <w:bCs/>
        </w:rPr>
        <w:t xml:space="preserve"> TFA</w:t>
      </w:r>
    </w:p>
    <w:p w14:paraId="791F7C47" w14:textId="5F325697" w:rsidR="00E56C8E" w:rsidRDefault="00A85659" w:rsidP="008A3C17">
      <w:pPr>
        <w:jc w:val="both"/>
      </w:pPr>
      <w:r w:rsidRPr="00A85659">
        <w:t xml:space="preserve">La DS </w:t>
      </w:r>
      <w:r w:rsidR="00E56C8E">
        <w:t xml:space="preserve">informa il </w:t>
      </w:r>
      <w:r w:rsidR="00D00262">
        <w:t>C</w:t>
      </w:r>
      <w:r w:rsidR="00E56C8E">
        <w:t>o</w:t>
      </w:r>
      <w:r w:rsidR="00D00262">
        <w:t>n</w:t>
      </w:r>
      <w:r w:rsidR="00E56C8E">
        <w:t>siglio del fatto che la scuola è stata accredita dall’USR Campania</w:t>
      </w:r>
      <w:r w:rsidR="00D00262">
        <w:t xml:space="preserve"> </w:t>
      </w:r>
      <w:r w:rsidR="00E56C8E">
        <w:t xml:space="preserve">come sede per lo svolgimento dei tirocini TFA per il sostegno, per </w:t>
      </w:r>
      <w:r w:rsidR="00D00262">
        <w:t xml:space="preserve">i </w:t>
      </w:r>
      <w:r w:rsidR="00E56C8E">
        <w:t xml:space="preserve">quali sono già giunte delle richieste da parte di giovani del territorio. Dopo attenta discussione, il Consiglio di Istituto, in linea con quanto espresso al riguardo dal Collegio dei docenti, delibera </w:t>
      </w:r>
      <w:r w:rsidR="008A3C17">
        <w:t>la sottoscrizione delle relative convenzioni.</w:t>
      </w:r>
    </w:p>
    <w:p w14:paraId="47EFA701" w14:textId="77777777" w:rsidR="00A85659" w:rsidRPr="00A85659" w:rsidRDefault="00E56C8E" w:rsidP="008A3C17">
      <w:pPr>
        <w:jc w:val="both"/>
      </w:pPr>
      <w:r>
        <w:t xml:space="preserve"> </w:t>
      </w:r>
      <w:r w:rsidR="00A85659" w:rsidRPr="00A85659">
        <w:rPr>
          <w:b/>
          <w:bCs/>
        </w:rPr>
        <w:t>La delibera è assunta all’unanimità.</w:t>
      </w:r>
    </w:p>
    <w:p w14:paraId="4FE6AAE7" w14:textId="77777777" w:rsidR="00A85659" w:rsidRPr="00A85659" w:rsidRDefault="00A85659" w:rsidP="008A3C17">
      <w:pPr>
        <w:jc w:val="both"/>
      </w:pPr>
      <w:r w:rsidRPr="00A85659">
        <w:br/>
      </w:r>
    </w:p>
    <w:p w14:paraId="5F373C14" w14:textId="77777777" w:rsidR="00A85659" w:rsidRPr="00A85659" w:rsidRDefault="00A85659" w:rsidP="008A3C17">
      <w:pPr>
        <w:jc w:val="both"/>
      </w:pPr>
      <w:r w:rsidRPr="00A85659">
        <w:t>Esauriti i punti all'</w:t>
      </w:r>
      <w:proofErr w:type="spellStart"/>
      <w:r w:rsidRPr="00A85659">
        <w:t>O.d.G.</w:t>
      </w:r>
      <w:proofErr w:type="spellEnd"/>
      <w:r w:rsidRPr="00A85659">
        <w:t>, non essendovi altro da discutere in relazione alle Varie ed eventuali, la seduta si scioglie alle ore 18.00.</w:t>
      </w:r>
    </w:p>
    <w:p w14:paraId="6508B523" w14:textId="77777777" w:rsidR="008A3C17" w:rsidRDefault="00A85659" w:rsidP="008A3C17">
      <w:pPr>
        <w:jc w:val="both"/>
      </w:pPr>
      <w:r w:rsidRPr="00A85659">
        <w:t>Il Segretario                                                                                                 Il Presidente</w:t>
      </w:r>
    </w:p>
    <w:p w14:paraId="1A19F2CF" w14:textId="77777777" w:rsidR="00070EFD" w:rsidRDefault="00A85659" w:rsidP="008A3C17">
      <w:pPr>
        <w:jc w:val="both"/>
      </w:pPr>
      <w:r w:rsidRPr="00A85659">
        <w:t xml:space="preserve">Prof. Raffaella DE VIVO                                              </w:t>
      </w:r>
      <w:r w:rsidR="008A3C17">
        <w:t xml:space="preserve">                               prof.ssa Margherita PERUGINI</w:t>
      </w:r>
    </w:p>
    <w:sectPr w:rsidR="00070E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04DC"/>
    <w:multiLevelType w:val="multilevel"/>
    <w:tmpl w:val="2D94C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71ACF"/>
    <w:multiLevelType w:val="multilevel"/>
    <w:tmpl w:val="34E48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C4B8A"/>
    <w:multiLevelType w:val="multilevel"/>
    <w:tmpl w:val="4592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52409F"/>
    <w:multiLevelType w:val="hybridMultilevel"/>
    <w:tmpl w:val="B99622A0"/>
    <w:lvl w:ilvl="0" w:tplc="04100001">
      <w:start w:val="1"/>
      <w:numFmt w:val="bullet"/>
      <w:lvlText w:val=""/>
      <w:lvlJc w:val="left"/>
      <w:pPr>
        <w:tabs>
          <w:tab w:val="num" w:pos="290"/>
        </w:tabs>
        <w:ind w:left="290" w:hanging="360"/>
      </w:pPr>
      <w:rPr>
        <w:rFonts w:ascii="Symbol" w:hAnsi="Symbol" w:hint="default"/>
      </w:rPr>
    </w:lvl>
    <w:lvl w:ilvl="1" w:tplc="0CA0BE48">
      <w:start w:val="3"/>
      <w:numFmt w:val="bullet"/>
      <w:lvlText w:val="-"/>
      <w:lvlJc w:val="left"/>
      <w:pPr>
        <w:tabs>
          <w:tab w:val="num" w:pos="1010"/>
        </w:tabs>
        <w:ind w:left="1010" w:hanging="360"/>
      </w:pPr>
      <w:rPr>
        <w:rFonts w:ascii="Calibri" w:eastAsia="Times New Roman" w:hAnsi="Calibri" w:hint="default"/>
      </w:rPr>
    </w:lvl>
    <w:lvl w:ilvl="2" w:tplc="04100005" w:tentative="1">
      <w:start w:val="1"/>
      <w:numFmt w:val="bullet"/>
      <w:lvlText w:val=""/>
      <w:lvlJc w:val="left"/>
      <w:pPr>
        <w:tabs>
          <w:tab w:val="num" w:pos="1730"/>
        </w:tabs>
        <w:ind w:left="1730" w:hanging="360"/>
      </w:pPr>
      <w:rPr>
        <w:rFonts w:ascii="Wingdings" w:hAnsi="Wingdings" w:hint="default"/>
      </w:rPr>
    </w:lvl>
    <w:lvl w:ilvl="3" w:tplc="04100001" w:tentative="1">
      <w:start w:val="1"/>
      <w:numFmt w:val="bullet"/>
      <w:lvlText w:val=""/>
      <w:lvlJc w:val="left"/>
      <w:pPr>
        <w:tabs>
          <w:tab w:val="num" w:pos="2450"/>
        </w:tabs>
        <w:ind w:left="2450" w:hanging="360"/>
      </w:pPr>
      <w:rPr>
        <w:rFonts w:ascii="Symbol" w:hAnsi="Symbol" w:hint="default"/>
      </w:rPr>
    </w:lvl>
    <w:lvl w:ilvl="4" w:tplc="04100003" w:tentative="1">
      <w:start w:val="1"/>
      <w:numFmt w:val="bullet"/>
      <w:lvlText w:val="o"/>
      <w:lvlJc w:val="left"/>
      <w:pPr>
        <w:tabs>
          <w:tab w:val="num" w:pos="3170"/>
        </w:tabs>
        <w:ind w:left="3170" w:hanging="360"/>
      </w:pPr>
      <w:rPr>
        <w:rFonts w:ascii="Courier New" w:hAnsi="Courier New" w:hint="default"/>
      </w:rPr>
    </w:lvl>
    <w:lvl w:ilvl="5" w:tplc="04100005" w:tentative="1">
      <w:start w:val="1"/>
      <w:numFmt w:val="bullet"/>
      <w:lvlText w:val=""/>
      <w:lvlJc w:val="left"/>
      <w:pPr>
        <w:tabs>
          <w:tab w:val="num" w:pos="3890"/>
        </w:tabs>
        <w:ind w:left="3890" w:hanging="360"/>
      </w:pPr>
      <w:rPr>
        <w:rFonts w:ascii="Wingdings" w:hAnsi="Wingdings" w:hint="default"/>
      </w:rPr>
    </w:lvl>
    <w:lvl w:ilvl="6" w:tplc="04100001" w:tentative="1">
      <w:start w:val="1"/>
      <w:numFmt w:val="bullet"/>
      <w:lvlText w:val=""/>
      <w:lvlJc w:val="left"/>
      <w:pPr>
        <w:tabs>
          <w:tab w:val="num" w:pos="4610"/>
        </w:tabs>
        <w:ind w:left="4610" w:hanging="360"/>
      </w:pPr>
      <w:rPr>
        <w:rFonts w:ascii="Symbol" w:hAnsi="Symbol" w:hint="default"/>
      </w:rPr>
    </w:lvl>
    <w:lvl w:ilvl="7" w:tplc="04100003" w:tentative="1">
      <w:start w:val="1"/>
      <w:numFmt w:val="bullet"/>
      <w:lvlText w:val="o"/>
      <w:lvlJc w:val="left"/>
      <w:pPr>
        <w:tabs>
          <w:tab w:val="num" w:pos="5330"/>
        </w:tabs>
        <w:ind w:left="5330" w:hanging="360"/>
      </w:pPr>
      <w:rPr>
        <w:rFonts w:ascii="Courier New" w:hAnsi="Courier New" w:hint="default"/>
      </w:rPr>
    </w:lvl>
    <w:lvl w:ilvl="8" w:tplc="04100005" w:tentative="1">
      <w:start w:val="1"/>
      <w:numFmt w:val="bullet"/>
      <w:lvlText w:val=""/>
      <w:lvlJc w:val="left"/>
      <w:pPr>
        <w:tabs>
          <w:tab w:val="num" w:pos="6050"/>
        </w:tabs>
        <w:ind w:left="6050" w:hanging="360"/>
      </w:pPr>
      <w:rPr>
        <w:rFonts w:ascii="Wingdings" w:hAnsi="Wingdings" w:hint="default"/>
      </w:rPr>
    </w:lvl>
  </w:abstractNum>
  <w:num w:numId="1">
    <w:abstractNumId w:val="2"/>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59"/>
    <w:rsid w:val="00410365"/>
    <w:rsid w:val="00724638"/>
    <w:rsid w:val="007E5FED"/>
    <w:rsid w:val="008A3C17"/>
    <w:rsid w:val="00A85659"/>
    <w:rsid w:val="00C84F84"/>
    <w:rsid w:val="00CF2A3C"/>
    <w:rsid w:val="00D00262"/>
    <w:rsid w:val="00E56C8E"/>
    <w:rsid w:val="00F43E23"/>
    <w:rsid w:val="00FA0F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9885"/>
  <w15:chartTrackingRefBased/>
  <w15:docId w15:val="{42CAEB62-B8FB-4126-8A21-E48F4A27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9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1262</Words>
  <Characters>7194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Sciarelli</dc:creator>
  <cp:keywords/>
  <dc:description/>
  <cp:lastModifiedBy>Imma Pepe</cp:lastModifiedBy>
  <cp:revision>4</cp:revision>
  <dcterms:created xsi:type="dcterms:W3CDTF">2019-12-23T09:35:00Z</dcterms:created>
  <dcterms:modified xsi:type="dcterms:W3CDTF">2019-12-27T11:03:00Z</dcterms:modified>
</cp:coreProperties>
</file>